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0"/>
        </w:rPr>
        <w:t>Formato de reporte de evento adverso</w:t>
      </w:r>
    </w:p>
    <w:p>
      <w:pPr>
        <w:jc w:val="center"/>
      </w:pPr>
      <w:r>
        <w:rPr>
          <w:i/>
          <w:color w:val="595959"/>
          <w:sz w:val="18"/>
        </w:rPr>
        <w:t>Enfoque voluntario, confidencial y no punitivo</w:t>
      </w:r>
    </w:p>
    <w:p/>
    <w:p>
      <w:r>
        <w:rPr>
          <w:i/>
          <w:color w:val="595959"/>
          <w:sz w:val="18"/>
        </w:rPr>
        <w:t>[ Espacio para el membrete / logo del prestador ]</w:t>
      </w:r>
    </w:p>
    <w:tbl>
      <w:tblPr>
        <w:tblStyle w:val="TableGrid"/>
        <w:tblW w:type="auto" w:w="0"/>
        <w:tblLook w:firstColumn="1" w:firstRow="1" w:lastColumn="0" w:lastRow="0" w:noHBand="0" w:noVBand="1" w:val="04A0"/>
      </w:tblPr>
      <w:tblGrid>
        <w:gridCol w:w="4986"/>
        <w:gridCol w:w="4986"/>
      </w:tblGrid>
      <w:tr>
        <w:tc>
          <w:tcPr>
            <w:tcW w:type="dxa" w:w="4986"/>
          </w:tcPr>
          <w:p>
            <w:r>
              <w:rPr>
                <w:sz w:val="18"/>
              </w:rPr>
              <w:t>Consecutivo / folio: ____________________________</w:t>
            </w:r>
          </w:p>
        </w:tc>
        <w:tc>
          <w:tcPr>
            <w:tcW w:type="dxa" w:w="4986"/>
          </w:tcPr>
          <w:p>
            <w:r>
              <w:rPr>
                <w:sz w:val="18"/>
              </w:rPr>
              <w:t>Fecha y hora del evento: ________________________</w:t>
            </w:r>
          </w:p>
        </w:tc>
      </w:tr>
      <w:tr>
        <w:tc>
          <w:tcPr>
            <w:tcW w:type="dxa" w:w="4986"/>
          </w:tcPr>
          <w:p>
            <w:r>
              <w:rPr>
                <w:sz w:val="18"/>
              </w:rPr>
              <w:t>Servicio / área: ________________________________</w:t>
            </w:r>
          </w:p>
        </w:tc>
        <w:tc>
          <w:tcPr>
            <w:tcW w:type="dxa" w:w="4986"/>
          </w:tcPr>
          <w:p>
            <w:r>
              <w:rPr>
                <w:sz w:val="18"/>
              </w:rPr>
              <w:t>Reporta (nombre y cargo): _______________________</w:t>
            </w:r>
          </w:p>
        </w:tc>
      </w:tr>
    </w:tbl>
    <w:p/>
    <w:p>
      <w:r>
        <w:rPr>
          <w:b/>
          <w:color w:val="1F4E79"/>
          <w:sz w:val="22"/>
        </w:rPr>
        <w:t>CLASIFICACIÓN DEL CASO</w:t>
      </w:r>
    </w:p>
    <w:p>
      <w:r>
        <w:rPr>
          <w:i/>
          <w:color w:val="595959"/>
          <w:sz w:val="17"/>
        </w:rPr>
        <w:t>Marque lo que corresponda.</w:t>
      </w:r>
    </w:p>
    <w:p>
      <w:r>
        <w:rPr>
          <w:b/>
        </w:rPr>
        <w:t xml:space="preserve">[  ]  </w:t>
      </w:r>
      <w:r>
        <w:rPr>
          <w:sz w:val="20"/>
        </w:rPr>
        <w:t>Incidente (no alcanzó a causar daño)</w:t>
      </w:r>
    </w:p>
    <w:p>
      <w:r>
        <w:rPr>
          <w:b/>
        </w:rPr>
        <w:t xml:space="preserve">[  ]  </w:t>
      </w:r>
      <w:r>
        <w:rPr>
          <w:sz w:val="20"/>
        </w:rPr>
        <w:t>Evento adverso (hubo daño no intencional)</w:t>
      </w:r>
    </w:p>
    <w:p>
      <w:r>
        <w:rPr>
          <w:b/>
        </w:rPr>
        <w:t xml:space="preserve">[  ]  </w:t>
      </w:r>
      <w:r>
        <w:rPr>
          <w:sz w:val="20"/>
        </w:rPr>
        <w:t>Complicación (daño inherente a la enfermedad o al procedimiento)</w:t>
      </w:r>
    </w:p>
    <w:p>
      <w:r>
        <w:rPr>
          <w:b/>
        </w:rPr>
        <w:t xml:space="preserve">[  ]  </w:t>
      </w:r>
      <w:r>
        <w:rPr>
          <w:sz w:val="20"/>
        </w:rPr>
        <w:t>Prevenible</w:t>
      </w:r>
    </w:p>
    <w:p>
      <w:r>
        <w:rPr>
          <w:b/>
        </w:rPr>
        <w:t xml:space="preserve">[  ]  </w:t>
      </w:r>
      <w:r>
        <w:rPr>
          <w:sz w:val="20"/>
        </w:rPr>
        <w:t>No prevenible</w:t>
      </w:r>
    </w:p>
    <w:p>
      <w:r>
        <w:rPr>
          <w:b/>
        </w:rPr>
        <w:t xml:space="preserve">[  ]  </w:t>
      </w:r>
      <w:r>
        <w:rPr>
          <w:sz w:val="20"/>
        </w:rPr>
        <w:t>Evento centinela</w:t>
      </w:r>
    </w:p>
    <w:p>
      <w:r>
        <w:rPr>
          <w:b/>
          <w:color w:val="1F4E79"/>
          <w:sz w:val="22"/>
        </w:rPr>
        <w:t>DESCRIPCIÓN DEL EVENTO</w:t>
      </w:r>
    </w:p>
    <w:p>
      <w:r>
        <w:rPr>
          <w:i/>
          <w:color w:val="595959"/>
          <w:sz w:val="17"/>
        </w:rPr>
        <w:t>Qué ocurrió, en orden, sin juzgar a las personas.</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FACTORES CONTRIBUYENTES</w:t>
      </w:r>
    </w:p>
    <w:p>
      <w:r>
        <w:rPr>
          <w:i/>
          <w:color w:val="595959"/>
          <w:sz w:val="17"/>
        </w:rPr>
        <w:t>Proceso, comunicación, equipos, entorno, carga de trabajo.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ACCIONES INMEDIATAS</w:t>
      </w:r>
    </w:p>
    <w:p>
      <w:r>
        <w:rPr>
          <w:i/>
          <w:color w:val="595959"/>
          <w:sz w:val="17"/>
        </w:rPr>
        <w:t>Lo que se hizo para proteger al paciente en el momento.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rPr>
          <w:b/>
          <w:color w:val="1F4E79"/>
          <w:sz w:val="22"/>
        </w:rPr>
        <w:t>ANÁLISIS Y PLAN DE MEJORA</w:t>
      </w:r>
    </w:p>
    <w:p>
      <w:r>
        <w:rPr>
          <w:i/>
          <w:color w:val="595959"/>
          <w:sz w:val="17"/>
        </w:rPr>
        <w:t>Causa raíz, acción, responsable y fecha de seguimiento.</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r>
        <w:t>____________________________________________________________________________________________</w:t>
      </w:r>
    </w:p>
    <w:p/>
    <w:p>
      <w:r>
        <w:rPr>
          <w:b/>
        </w:rPr>
        <w:t xml:space="preserve">Reporta:  </w:t>
      </w:r>
      <w:r>
        <w:t>___________________________________________________</w:t>
      </w:r>
    </w:p>
    <w:p>
      <w:r>
        <w:rPr>
          <w:b/>
        </w:rPr>
        <w:t xml:space="preserve">Revisa (seguridad del paciente / calidad):  </w:t>
      </w:r>
      <w:r>
        <w:t>_________________</w:t>
      </w:r>
    </w:p>
    <w:p>
      <w:r>
        <w:rPr>
          <w:b/>
        </w:rPr>
        <w:t xml:space="preserve">Firma:  </w:t>
      </w:r>
      <w:r>
        <w:t>_____________________________________________________</w:t>
      </w:r>
    </w:p>
    <w:p>
      <w:r>
        <w:rPr>
          <w:b/>
        </w:rPr>
        <w:t xml:space="preserve">Fecha de análisis:  </w:t>
      </w:r>
      <w:r>
        <w:t>_________________________________________</w:t>
      </w:r>
    </w:p>
    <w:p/>
    <w:tbl>
      <w:tblPr>
        <w:tblStyle w:val="TableGrid"/>
        <w:tblW w:type="auto" w:w="0"/>
        <w:tblLook w:firstColumn="1" w:firstRow="1" w:lastColumn="0" w:lastRow="0" w:noHBand="0" w:noVBand="1" w:val="04A0"/>
      </w:tblPr>
      <w:tblGrid>
        <w:gridCol w:w="9972"/>
      </w:tblGrid>
      <w:tr>
        <w:tc>
          <w:tcPr>
            <w:tcW w:type="dxa" w:w="9972"/>
          </w:tcPr>
          <w:p>
            <w:r>
              <w:rPr>
                <w:b/>
                <w:color w:val="1F4E79"/>
                <w:sz w:val="17"/>
              </w:rPr>
              <w:t xml:space="preserve">AVISO IMPORTANTE  </w:t>
            </w:r>
            <w:r>
              <w:rPr>
                <w:color w:val="595959"/>
                <w:sz w:val="17"/>
              </w:rPr>
              <w:t>Plantilla ILUSTRATIVA de reporte de evento adverso. El reporte es voluntario, confidencial y no punitivo, y es insumo del Programa de Seguridad del Paciente exigido como proceso prioritario de habilitación (Resolución 3100 de 2019). No reemplaza el análisis del comité ni los protocolos de la institución. En Medifolios el evento se registra, se estructura y se genera el reporte dentro de la gestión de calidad.</w:t>
            </w:r>
          </w:p>
        </w:tc>
      </w:tr>
    </w:tbl>
    <w:p>
      <w:r>
        <w:rPr>
          <w:i/>
          <w:color w:val="595959"/>
          <w:sz w:val="16"/>
        </w:rPr>
        <w:t>Uso libre, adáptela a su institución. El tratamiento de los datos personales que registre se rige por la Ley 1581 de 2012.</w:t>
      </w:r>
    </w:p>
    <w:p>
      <w:r>
        <w:rPr>
          <w:color w:val="1F4E79"/>
          <w:sz w:val="16"/>
        </w:rPr>
        <w:t>Plantilla facilitada por Medifolios  ·  medifolios.net</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